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BB2B2" w14:textId="77777777" w:rsidR="00EA7394" w:rsidRPr="004D643B" w:rsidRDefault="00EA7394" w:rsidP="00EA7394">
      <w:pPr>
        <w:spacing w:after="0" w:line="259" w:lineRule="auto"/>
        <w:rPr>
          <w:rFonts w:eastAsia="Times New Roman"/>
          <w:b/>
          <w:color w:val="FF0000"/>
        </w:rPr>
      </w:pPr>
      <w:bookmarkStart w:id="0" w:name="_Hlk37912330"/>
      <w:bookmarkStart w:id="1" w:name="_GoBack"/>
      <w:r w:rsidRPr="00040276">
        <w:rPr>
          <w:rFonts w:eastAsia="Times New Roman"/>
          <w:b/>
        </w:rPr>
        <w:t>Praktische Hausapotheke</w:t>
      </w:r>
      <w:bookmarkEnd w:id="1"/>
      <w:r w:rsidRPr="004D643B">
        <w:rPr>
          <w:rFonts w:eastAsia="Times New Roman"/>
          <w:b/>
          <w:color w:val="FF0000"/>
        </w:rPr>
        <w:tab/>
      </w:r>
      <w:r w:rsidRPr="004D643B">
        <w:rPr>
          <w:rFonts w:eastAsia="Times New Roman"/>
          <w:b/>
          <w:color w:val="FF0000"/>
        </w:rPr>
        <w:tab/>
      </w:r>
    </w:p>
    <w:p w14:paraId="1A33239E" w14:textId="77777777" w:rsidR="00EA7394" w:rsidRPr="008A3E02" w:rsidRDefault="00EA7394" w:rsidP="00EA7394">
      <w:pPr>
        <w:spacing w:after="0" w:line="259" w:lineRule="auto"/>
        <w:rPr>
          <w:rFonts w:eastAsia="Times New Roman"/>
          <w:b/>
        </w:rPr>
      </w:pPr>
    </w:p>
    <w:p w14:paraId="36EA2CC8" w14:textId="77777777" w:rsidR="00EA7394" w:rsidRPr="008A3E02" w:rsidRDefault="00EA7394" w:rsidP="00EA7394">
      <w:pPr>
        <w:tabs>
          <w:tab w:val="left" w:pos="1418"/>
          <w:tab w:val="left" w:pos="5387"/>
          <w:tab w:val="left" w:pos="6379"/>
        </w:tabs>
        <w:spacing w:after="0" w:line="240" w:lineRule="auto"/>
        <w:ind w:right="-285"/>
        <w:rPr>
          <w:rFonts w:eastAsia="Times New Roman" w:cs="Times New Roman"/>
          <w:b/>
          <w:bCs/>
          <w:lang w:eastAsia="de-DE"/>
        </w:rPr>
      </w:pPr>
      <w:r w:rsidRPr="008A3E02">
        <w:rPr>
          <w:rFonts w:eastAsia="Times New Roman" w:cs="Times New Roman"/>
          <w:b/>
          <w:bCs/>
          <w:lang w:eastAsia="de-DE"/>
        </w:rPr>
        <w:t xml:space="preserve">Level </w:t>
      </w:r>
      <w:r w:rsidRPr="008A3E02">
        <w:rPr>
          <w:rFonts w:eastAsia="Times New Roman" w:cstheme="minorHAnsi"/>
          <w:b/>
          <w:bCs/>
          <w:lang w:eastAsia="de-DE"/>
        </w:rPr>
        <w:t>●</w:t>
      </w:r>
    </w:p>
    <w:p w14:paraId="50C4B9F7" w14:textId="77777777" w:rsidR="00EA7394" w:rsidRPr="008A3E02" w:rsidRDefault="00EA7394" w:rsidP="00EA7394">
      <w:pPr>
        <w:tabs>
          <w:tab w:val="left" w:pos="1418"/>
          <w:tab w:val="left" w:pos="5387"/>
          <w:tab w:val="left" w:pos="6379"/>
        </w:tabs>
        <w:spacing w:after="0" w:line="240" w:lineRule="auto"/>
        <w:ind w:right="-285"/>
        <w:rPr>
          <w:rFonts w:eastAsia="Times New Roman" w:cs="Times New Roman"/>
          <w:b/>
          <w:bCs/>
          <w:lang w:eastAsia="de-DE"/>
        </w:rPr>
      </w:pPr>
    </w:p>
    <w:p w14:paraId="261F133F" w14:textId="77777777" w:rsidR="00EA7394" w:rsidRPr="0012461D" w:rsidRDefault="00EA7394" w:rsidP="00EA7394">
      <w:pPr>
        <w:tabs>
          <w:tab w:val="left" w:pos="1418"/>
          <w:tab w:val="left" w:pos="5387"/>
          <w:tab w:val="left" w:pos="6379"/>
        </w:tabs>
        <w:spacing w:after="0" w:line="240" w:lineRule="auto"/>
        <w:ind w:left="1416" w:right="-285" w:hanging="1416"/>
        <w:rPr>
          <w:rFonts w:eastAsia="Times New Roman" w:cs="Times New Roman"/>
          <w:bCs/>
          <w:lang w:eastAsia="de-DE"/>
        </w:rPr>
      </w:pPr>
      <w:r w:rsidRPr="008A3E02">
        <w:rPr>
          <w:rFonts w:eastAsia="Times New Roman" w:cs="Times New Roman"/>
          <w:b/>
          <w:bCs/>
          <w:lang w:eastAsia="de-DE"/>
        </w:rPr>
        <w:t>Themen</w:t>
      </w:r>
      <w:r w:rsidRPr="004D643B">
        <w:rPr>
          <w:rFonts w:eastAsia="Times New Roman" w:cs="Times New Roman"/>
          <w:bCs/>
          <w:color w:val="FF0000"/>
          <w:lang w:eastAsia="de-DE"/>
        </w:rPr>
        <w:tab/>
      </w:r>
      <w:r w:rsidRPr="0012461D">
        <w:rPr>
          <w:rFonts w:eastAsia="Times New Roman" w:cs="Times New Roman"/>
          <w:bCs/>
          <w:lang w:eastAsia="de-DE"/>
        </w:rPr>
        <w:t xml:space="preserve">Die homöopathischen Komplexpräparate von </w:t>
      </w:r>
      <w:proofErr w:type="spellStart"/>
      <w:r w:rsidRPr="0012461D">
        <w:rPr>
          <w:rFonts w:eastAsia="Times New Roman" w:cs="Times New Roman"/>
          <w:bCs/>
          <w:lang w:eastAsia="de-DE"/>
        </w:rPr>
        <w:t>Heel</w:t>
      </w:r>
      <w:proofErr w:type="spellEnd"/>
      <w:r w:rsidRPr="0012461D">
        <w:rPr>
          <w:rFonts w:eastAsia="Times New Roman" w:cs="Times New Roman"/>
          <w:bCs/>
          <w:lang w:eastAsia="de-DE"/>
        </w:rPr>
        <w:t xml:space="preserve"> unterstützen die Fähigkeit des Körpers zur Selbstregulation. Sie fördern die Aktivierung der körpereigenen Mechanismen, die eine wichtige Voraussetzung für die Genesung sind. </w:t>
      </w:r>
    </w:p>
    <w:p w14:paraId="11321B8D" w14:textId="77777777" w:rsidR="00EA7394" w:rsidRPr="004D643B" w:rsidRDefault="00EA7394" w:rsidP="00EA7394">
      <w:pPr>
        <w:tabs>
          <w:tab w:val="left" w:pos="1418"/>
          <w:tab w:val="left" w:pos="5387"/>
          <w:tab w:val="left" w:pos="6379"/>
        </w:tabs>
        <w:spacing w:after="0" w:line="240" w:lineRule="auto"/>
        <w:ind w:left="1416" w:right="-285" w:hanging="1416"/>
        <w:rPr>
          <w:rFonts w:eastAsia="Times New Roman" w:cs="Times New Roman"/>
          <w:bCs/>
          <w:color w:val="FF0000"/>
          <w:lang w:eastAsia="de-DE"/>
        </w:rPr>
      </w:pPr>
      <w:r w:rsidRPr="0012461D">
        <w:rPr>
          <w:rFonts w:eastAsia="Times New Roman" w:cs="Times New Roman"/>
          <w:bCs/>
          <w:lang w:eastAsia="de-DE"/>
        </w:rPr>
        <w:tab/>
        <w:t xml:space="preserve">Die praktische Anwendung der biologischen Heilmittel von </w:t>
      </w:r>
      <w:proofErr w:type="spellStart"/>
      <w:r w:rsidRPr="0012461D">
        <w:rPr>
          <w:rFonts w:eastAsia="Times New Roman" w:cs="Times New Roman"/>
          <w:bCs/>
          <w:lang w:eastAsia="de-DE"/>
        </w:rPr>
        <w:t>Heel</w:t>
      </w:r>
      <w:proofErr w:type="spellEnd"/>
      <w:r w:rsidRPr="0012461D">
        <w:rPr>
          <w:rFonts w:eastAsia="Times New Roman" w:cs="Times New Roman"/>
          <w:bCs/>
          <w:lang w:eastAsia="de-DE"/>
        </w:rPr>
        <w:t xml:space="preserve"> ist sehr gut für die Hausapotheke und für unterwegs geeignet. Für viele Beschwerden gibt es ein Präparat, das auf praktische und effektive Weise eingesetzt werden kann. In diesem Seminar lernen Sie die Möglichkeiten der Biomolekularen Systemmedizin (BRSM) bei verschiedenen Indikationen wie Verdauungsstörungen, Infekte</w:t>
      </w:r>
      <w:r>
        <w:rPr>
          <w:rFonts w:eastAsia="Times New Roman" w:cs="Times New Roman"/>
          <w:bCs/>
          <w:lang w:eastAsia="de-DE"/>
        </w:rPr>
        <w:t>n</w:t>
      </w:r>
      <w:r w:rsidRPr="0012461D">
        <w:rPr>
          <w:rFonts w:eastAsia="Times New Roman" w:cs="Times New Roman"/>
          <w:bCs/>
          <w:lang w:eastAsia="de-DE"/>
        </w:rPr>
        <w:t>, Verletzungen und Entzündungen, Stress und Schlafbeschwerden und anderen kennen.</w:t>
      </w:r>
      <w:r w:rsidRPr="004D643B">
        <w:rPr>
          <w:rFonts w:eastAsia="Times New Roman" w:cs="Times New Roman"/>
          <w:bCs/>
          <w:color w:val="FF0000"/>
          <w:lang w:eastAsia="de-DE"/>
        </w:rPr>
        <w:tab/>
        <w:t xml:space="preserve"> </w:t>
      </w:r>
    </w:p>
    <w:p w14:paraId="4A57A486" w14:textId="77777777" w:rsidR="00EA7394" w:rsidRPr="008A3E02" w:rsidRDefault="00EA7394" w:rsidP="00EA7394">
      <w:pPr>
        <w:tabs>
          <w:tab w:val="left" w:pos="1418"/>
          <w:tab w:val="left" w:pos="5387"/>
          <w:tab w:val="left" w:pos="6379"/>
        </w:tabs>
        <w:spacing w:after="0" w:line="240" w:lineRule="auto"/>
        <w:ind w:right="-285"/>
        <w:rPr>
          <w:rFonts w:eastAsia="Times New Roman" w:cs="Times New Roman"/>
          <w:bCs/>
          <w:lang w:eastAsia="de-DE"/>
        </w:rPr>
      </w:pPr>
    </w:p>
    <w:p w14:paraId="1F4F7A47" w14:textId="77777777" w:rsidR="00EA7394" w:rsidRPr="008A3E02" w:rsidRDefault="00EA7394" w:rsidP="00EA7394">
      <w:pPr>
        <w:tabs>
          <w:tab w:val="left" w:pos="1418"/>
          <w:tab w:val="left" w:pos="5387"/>
          <w:tab w:val="left" w:pos="6379"/>
        </w:tabs>
        <w:spacing w:after="0" w:line="240" w:lineRule="auto"/>
        <w:ind w:left="1416" w:right="-285" w:hanging="1416"/>
        <w:rPr>
          <w:rFonts w:eastAsia="Times New Roman" w:cs="Times New Roman"/>
          <w:b/>
          <w:bCs/>
          <w:lang w:eastAsia="de-DE"/>
        </w:rPr>
      </w:pPr>
      <w:r w:rsidRPr="008A3E02">
        <w:rPr>
          <w:rFonts w:eastAsia="Times New Roman" w:cs="Times New Roman"/>
          <w:b/>
          <w:bCs/>
          <w:lang w:eastAsia="de-DE"/>
        </w:rPr>
        <w:t>Referentin</w:t>
      </w:r>
      <w:r w:rsidRPr="008A3E02">
        <w:rPr>
          <w:rFonts w:eastAsia="Times New Roman" w:cs="Times New Roman"/>
          <w:bCs/>
          <w:lang w:eastAsia="de-DE"/>
        </w:rPr>
        <w:tab/>
      </w:r>
      <w:bookmarkStart w:id="2" w:name="_Hlk40857760"/>
      <w:r w:rsidRPr="008A3E02">
        <w:rPr>
          <w:rFonts w:eastAsia="Times New Roman" w:cs="Times New Roman"/>
          <w:bCs/>
          <w:lang w:eastAsia="de-DE"/>
        </w:rPr>
        <w:t xml:space="preserve">Sandra Zürcher, Drogistin, Naturheilpraktikerin, Aussendienstmitarbeiterin </w:t>
      </w:r>
      <w:proofErr w:type="spellStart"/>
      <w:r w:rsidRPr="008A3E02">
        <w:rPr>
          <w:rFonts w:eastAsia="Times New Roman" w:cs="Times New Roman"/>
          <w:bCs/>
          <w:lang w:eastAsia="de-DE"/>
        </w:rPr>
        <w:t>ebi-pharm</w:t>
      </w:r>
      <w:proofErr w:type="spellEnd"/>
      <w:r w:rsidRPr="008A3E02">
        <w:rPr>
          <w:rFonts w:eastAsia="Times New Roman" w:cs="Times New Roman"/>
          <w:bCs/>
          <w:lang w:eastAsia="de-DE"/>
        </w:rPr>
        <w:t xml:space="preserve"> </w:t>
      </w:r>
      <w:proofErr w:type="spellStart"/>
      <w:r w:rsidRPr="008A3E02">
        <w:rPr>
          <w:rFonts w:eastAsia="Times New Roman" w:cs="Times New Roman"/>
          <w:bCs/>
          <w:lang w:eastAsia="de-DE"/>
        </w:rPr>
        <w:t>ag</w:t>
      </w:r>
      <w:bookmarkEnd w:id="2"/>
      <w:proofErr w:type="spellEnd"/>
    </w:p>
    <w:bookmarkEnd w:id="0"/>
    <w:p w14:paraId="4712C837" w14:textId="77777777" w:rsidR="00EA7394" w:rsidRPr="001F3C22" w:rsidRDefault="00EA7394" w:rsidP="00EA7394">
      <w:pPr>
        <w:tabs>
          <w:tab w:val="left" w:pos="1418"/>
          <w:tab w:val="left" w:pos="5387"/>
          <w:tab w:val="left" w:pos="6379"/>
        </w:tabs>
        <w:spacing w:after="0" w:line="259" w:lineRule="auto"/>
        <w:ind w:right="-285"/>
        <w:rPr>
          <w:rFonts w:eastAsia="Times New Roman" w:cs="Times New Roman"/>
          <w:lang w:eastAsia="de-DE"/>
        </w:rPr>
      </w:pPr>
      <w:r w:rsidRPr="001F3C22">
        <w:rPr>
          <w:rFonts w:eastAsia="Times New Roman" w:cs="Times New Roman"/>
          <w:b/>
          <w:bCs/>
          <w:lang w:eastAsia="de-DE"/>
        </w:rPr>
        <w:t>Daten</w:t>
      </w:r>
      <w:r w:rsidRPr="001F3C22">
        <w:rPr>
          <w:rFonts w:eastAsia="Times New Roman" w:cs="Times New Roman"/>
          <w:b/>
          <w:bCs/>
          <w:lang w:eastAsia="de-DE"/>
        </w:rPr>
        <w:tab/>
      </w:r>
      <w:r w:rsidRPr="001F3C22">
        <w:rPr>
          <w:rFonts w:eastAsia="Times New Roman" w:cs="Times New Roman"/>
          <w:lang w:eastAsia="de-DE"/>
        </w:rPr>
        <w:t>Montag. 20. Juni 2022</w:t>
      </w:r>
    </w:p>
    <w:p w14:paraId="3697B854" w14:textId="77777777" w:rsidR="00EA7394" w:rsidRPr="001F3C22" w:rsidRDefault="00EA7394" w:rsidP="00EA7394">
      <w:pPr>
        <w:tabs>
          <w:tab w:val="left" w:pos="1418"/>
          <w:tab w:val="left" w:pos="5387"/>
          <w:tab w:val="left" w:pos="6379"/>
        </w:tabs>
        <w:spacing w:after="0" w:line="259" w:lineRule="auto"/>
        <w:ind w:right="-285"/>
        <w:rPr>
          <w:rFonts w:eastAsia="Times New Roman" w:cs="Times New Roman"/>
          <w:lang w:eastAsia="de-DE"/>
        </w:rPr>
      </w:pPr>
      <w:r w:rsidRPr="001F3C22">
        <w:rPr>
          <w:rFonts w:eastAsia="Times New Roman" w:cs="Times New Roman"/>
          <w:lang w:eastAsia="de-DE"/>
        </w:rPr>
        <w:tab/>
        <w:t>Donnerstag, 01. September 2022</w:t>
      </w:r>
    </w:p>
    <w:p w14:paraId="758739E4" w14:textId="77777777" w:rsidR="00EA7394" w:rsidRPr="008A3E02" w:rsidRDefault="00EA7394" w:rsidP="00EA7394">
      <w:pPr>
        <w:tabs>
          <w:tab w:val="left" w:pos="1418"/>
          <w:tab w:val="left" w:pos="5387"/>
          <w:tab w:val="left" w:pos="6379"/>
        </w:tabs>
        <w:spacing w:after="0" w:line="259" w:lineRule="auto"/>
        <w:ind w:right="-285"/>
        <w:rPr>
          <w:rFonts w:eastAsia="Times New Roman" w:cs="Times New Roman"/>
          <w:b/>
          <w:bCs/>
          <w:lang w:eastAsia="de-DE"/>
        </w:rPr>
      </w:pPr>
      <w:r w:rsidRPr="008A3E02">
        <w:rPr>
          <w:rFonts w:eastAsia="Times New Roman" w:cs="Times New Roman"/>
          <w:b/>
          <w:bCs/>
          <w:lang w:eastAsia="de-DE"/>
        </w:rPr>
        <w:t>Ort</w:t>
      </w:r>
      <w:r w:rsidRPr="008A3E02">
        <w:rPr>
          <w:rFonts w:eastAsia="Times New Roman" w:cs="Times New Roman"/>
          <w:b/>
          <w:bCs/>
          <w:lang w:eastAsia="de-DE"/>
        </w:rPr>
        <w:tab/>
      </w:r>
      <w:r w:rsidRPr="001F3C22">
        <w:rPr>
          <w:rFonts w:eastAsia="Times New Roman" w:cs="Times New Roman"/>
          <w:lang w:eastAsia="de-DE"/>
        </w:rPr>
        <w:t>Online-Seminar, Swisswebinar.ch</w:t>
      </w:r>
      <w:r w:rsidRPr="008A3E02">
        <w:rPr>
          <w:rFonts w:eastAsia="Times New Roman" w:cs="Times New Roman"/>
          <w:b/>
          <w:bCs/>
          <w:lang w:eastAsia="de-DE"/>
        </w:rPr>
        <w:tab/>
      </w:r>
    </w:p>
    <w:p w14:paraId="5FC4D5B0" w14:textId="77777777" w:rsidR="00EA7394" w:rsidRPr="008A3E02" w:rsidRDefault="00EA7394" w:rsidP="00EA7394">
      <w:pPr>
        <w:tabs>
          <w:tab w:val="left" w:pos="1418"/>
          <w:tab w:val="left" w:pos="5387"/>
          <w:tab w:val="left" w:pos="6379"/>
        </w:tabs>
        <w:spacing w:after="0" w:line="240" w:lineRule="auto"/>
        <w:ind w:right="-709"/>
        <w:rPr>
          <w:rFonts w:eastAsia="Times New Roman" w:cs="Times New Roman"/>
          <w:b/>
          <w:bCs/>
          <w:lang w:eastAsia="de-DE"/>
        </w:rPr>
      </w:pPr>
      <w:r w:rsidRPr="008A3E02">
        <w:rPr>
          <w:rFonts w:eastAsia="Times New Roman" w:cs="Times New Roman"/>
          <w:b/>
          <w:bCs/>
          <w:lang w:eastAsia="de-DE"/>
        </w:rPr>
        <w:t>Dauer</w:t>
      </w:r>
      <w:r w:rsidRPr="008A3E02">
        <w:rPr>
          <w:rFonts w:eastAsia="Times New Roman" w:cs="Times New Roman"/>
          <w:bCs/>
          <w:lang w:eastAsia="de-DE"/>
        </w:rPr>
        <w:tab/>
        <w:t>19.15 – 21.00 Uhr</w:t>
      </w:r>
    </w:p>
    <w:p w14:paraId="1D46B681" w14:textId="77777777" w:rsidR="00EA7394" w:rsidRPr="008A3E02" w:rsidRDefault="00EA7394" w:rsidP="00EA7394">
      <w:pPr>
        <w:tabs>
          <w:tab w:val="left" w:pos="1418"/>
          <w:tab w:val="left" w:pos="5387"/>
          <w:tab w:val="left" w:pos="6379"/>
        </w:tabs>
        <w:spacing w:after="0" w:line="240" w:lineRule="auto"/>
        <w:ind w:right="-285"/>
        <w:rPr>
          <w:rFonts w:eastAsia="Times New Roman" w:cs="Times New Roman"/>
          <w:bCs/>
          <w:lang w:eastAsia="de-DE"/>
        </w:rPr>
      </w:pPr>
      <w:r w:rsidRPr="008A3E02">
        <w:rPr>
          <w:rFonts w:eastAsia="Times New Roman" w:cs="Times New Roman"/>
          <w:b/>
          <w:bCs/>
          <w:lang w:eastAsia="de-DE"/>
        </w:rPr>
        <w:t>Kosten</w:t>
      </w:r>
      <w:r w:rsidRPr="008A3E02">
        <w:rPr>
          <w:rFonts w:eastAsia="Times New Roman" w:cs="Times New Roman"/>
          <w:bCs/>
          <w:lang w:eastAsia="de-DE"/>
        </w:rPr>
        <w:tab/>
        <w:t xml:space="preserve">kostenfrei </w:t>
      </w:r>
    </w:p>
    <w:p w14:paraId="3C3F5B5E" w14:textId="77777777" w:rsidR="00023A55" w:rsidRDefault="00023A55"/>
    <w:sectPr w:rsidR="00023A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94"/>
    <w:rsid w:val="00023A55"/>
    <w:rsid w:val="00EA73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AB7B"/>
  <w15:chartTrackingRefBased/>
  <w15:docId w15:val="{9FA0473F-F8F3-47A8-9D33-60DABDA2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7394"/>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840</Characters>
  <Application>Microsoft Office Word</Application>
  <DocSecurity>0</DocSecurity>
  <Lines>7</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Sommer</dc:creator>
  <cp:keywords/>
  <dc:description/>
  <cp:lastModifiedBy>Christina Sommer</cp:lastModifiedBy>
  <cp:revision>1</cp:revision>
  <dcterms:created xsi:type="dcterms:W3CDTF">2021-07-31T10:40:00Z</dcterms:created>
  <dcterms:modified xsi:type="dcterms:W3CDTF">2021-07-31T10:40:00Z</dcterms:modified>
</cp:coreProperties>
</file>